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7285"/>
      </w:tblGrid>
      <w:tr w:rsidR="00EB23F1" w14:paraId="10ACE2B4" w14:textId="77777777" w:rsidTr="00EB23F1">
        <w:tc>
          <w:tcPr>
            <w:tcW w:w="2065" w:type="dxa"/>
          </w:tcPr>
          <w:p w14:paraId="66F0FC4E" w14:textId="77777777" w:rsidR="00EB23F1" w:rsidRDefault="00EB23F1" w:rsidP="002351E1">
            <w:pPr>
              <w:jc w:val="center"/>
            </w:pPr>
            <w:r>
              <w:rPr>
                <w:noProof/>
              </w:rPr>
              <w:drawing>
                <wp:inline distT="0" distB="0" distL="0" distR="0" wp14:anchorId="755B308D" wp14:editId="466298D8">
                  <wp:extent cx="1287780" cy="563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PAC_VERT_C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823" cy="563899"/>
                          </a:xfrm>
                          <a:prstGeom prst="rect">
                            <a:avLst/>
                          </a:prstGeom>
                        </pic:spPr>
                      </pic:pic>
                    </a:graphicData>
                  </a:graphic>
                </wp:inline>
              </w:drawing>
            </w:r>
          </w:p>
        </w:tc>
        <w:tc>
          <w:tcPr>
            <w:tcW w:w="7285" w:type="dxa"/>
          </w:tcPr>
          <w:p w14:paraId="460C1C2B" w14:textId="77777777" w:rsidR="00EB23F1" w:rsidRDefault="00EB23F1" w:rsidP="00EB23F1">
            <w:pPr>
              <w:jc w:val="center"/>
            </w:pPr>
            <w:r w:rsidRPr="00D67283">
              <w:t>The Early Childhood Partnership of Adams County</w:t>
            </w:r>
          </w:p>
          <w:p w14:paraId="24454676" w14:textId="77777777" w:rsidR="00EB23F1" w:rsidRPr="00EB23F1" w:rsidRDefault="00FF31F7" w:rsidP="00FF31F7">
            <w:pPr>
              <w:jc w:val="center"/>
              <w:rPr>
                <w:b/>
              </w:rPr>
            </w:pPr>
            <w:r>
              <w:rPr>
                <w:b/>
              </w:rPr>
              <w:t>Whistleblower Policy and Procedures</w:t>
            </w:r>
          </w:p>
        </w:tc>
      </w:tr>
    </w:tbl>
    <w:p w14:paraId="5381D1F4" w14:textId="77777777" w:rsidR="00EB23F1" w:rsidRPr="006C26BC" w:rsidRDefault="00EB23F1" w:rsidP="002351E1">
      <w:pPr>
        <w:spacing w:after="0"/>
        <w:jc w:val="center"/>
        <w:rPr>
          <w:sz w:val="12"/>
          <w:szCs w:val="12"/>
        </w:rPr>
      </w:pPr>
    </w:p>
    <w:p w14:paraId="3660712E" w14:textId="77777777" w:rsidR="00FF31F7" w:rsidRPr="00FF31F7" w:rsidRDefault="00FF31F7" w:rsidP="00FF31F7">
      <w:pPr>
        <w:pStyle w:val="NormalWeb"/>
        <w:spacing w:before="0" w:beforeAutospacing="0" w:after="0" w:afterAutospacing="0"/>
        <w:jc w:val="both"/>
        <w:rPr>
          <w:rFonts w:asciiTheme="minorHAnsi" w:hAnsiTheme="minorHAnsi" w:cstheme="minorHAnsi"/>
          <w:b/>
          <w:color w:val="000000"/>
          <w:sz w:val="22"/>
          <w:szCs w:val="22"/>
        </w:rPr>
      </w:pPr>
      <w:r w:rsidRPr="00FF31F7">
        <w:rPr>
          <w:rFonts w:asciiTheme="minorHAnsi" w:hAnsiTheme="minorHAnsi" w:cstheme="minorHAnsi"/>
          <w:b/>
          <w:color w:val="000000"/>
          <w:sz w:val="22"/>
          <w:szCs w:val="22"/>
        </w:rPr>
        <w:t>Purpose</w:t>
      </w:r>
    </w:p>
    <w:p w14:paraId="2CE2CF00" w14:textId="77777777" w:rsidR="00FF31F7" w:rsidRDefault="00FF31F7" w:rsidP="00FF31F7">
      <w:pPr>
        <w:pStyle w:val="NormalWeb"/>
        <w:spacing w:before="0" w:beforeAutospacing="0" w:after="0" w:afterAutospacing="0"/>
        <w:jc w:val="both"/>
        <w:rPr>
          <w:rFonts w:asciiTheme="minorHAnsi" w:hAnsiTheme="minorHAnsi" w:cstheme="minorHAnsi"/>
          <w:color w:val="000000"/>
          <w:sz w:val="22"/>
          <w:szCs w:val="22"/>
        </w:rPr>
      </w:pPr>
      <w:r w:rsidRPr="00FF31F7">
        <w:rPr>
          <w:rFonts w:asciiTheme="minorHAnsi" w:hAnsiTheme="minorHAnsi" w:cstheme="minorHAnsi"/>
          <w:color w:val="000000"/>
          <w:sz w:val="22"/>
          <w:szCs w:val="22"/>
        </w:rPr>
        <w:t xml:space="preserve">The </w:t>
      </w:r>
      <w:r w:rsidR="004903B8">
        <w:rPr>
          <w:rFonts w:asciiTheme="minorHAnsi" w:hAnsiTheme="minorHAnsi" w:cstheme="minorHAnsi"/>
          <w:color w:val="000000"/>
          <w:sz w:val="22"/>
          <w:szCs w:val="22"/>
        </w:rPr>
        <w:t>Early Childhood Partnership of Adams County</w:t>
      </w:r>
      <w:r>
        <w:rPr>
          <w:rFonts w:asciiTheme="minorHAnsi" w:hAnsiTheme="minorHAnsi" w:cstheme="minorHAnsi"/>
          <w:color w:val="000000"/>
          <w:sz w:val="22"/>
          <w:szCs w:val="22"/>
        </w:rPr>
        <w:t xml:space="preserve"> (ECPAC) </w:t>
      </w:r>
      <w:r w:rsidRPr="00FF31F7">
        <w:rPr>
          <w:rFonts w:asciiTheme="minorHAnsi" w:hAnsiTheme="minorHAnsi" w:cstheme="minorHAnsi"/>
          <w:color w:val="000000"/>
          <w:sz w:val="22"/>
          <w:szCs w:val="22"/>
        </w:rPr>
        <w:t>is committed to operating in furtherance of its tax-exempt purposes and in compliance with all applicable laws and regulations applicable to the organization.  The underlying purpose of this policy is to support the organization’s goal of legal compliance.</w:t>
      </w:r>
    </w:p>
    <w:p w14:paraId="142BEBF3" w14:textId="77777777" w:rsidR="00FF31F7" w:rsidRPr="006C26BC" w:rsidRDefault="00FF31F7" w:rsidP="00FF31F7">
      <w:pPr>
        <w:pStyle w:val="NormalWeb"/>
        <w:spacing w:before="0" w:beforeAutospacing="0" w:after="0" w:afterAutospacing="0"/>
        <w:jc w:val="both"/>
        <w:rPr>
          <w:rFonts w:asciiTheme="minorHAnsi" w:hAnsiTheme="minorHAnsi" w:cstheme="minorHAnsi"/>
          <w:color w:val="000000"/>
          <w:sz w:val="12"/>
          <w:szCs w:val="12"/>
        </w:rPr>
      </w:pPr>
    </w:p>
    <w:p w14:paraId="74077E8C" w14:textId="766E623D" w:rsidR="00FF31F7" w:rsidRPr="00951B1A" w:rsidRDefault="00FF31F7" w:rsidP="00FF31F7">
      <w:pPr>
        <w:pStyle w:val="NormalWeb"/>
        <w:spacing w:before="0" w:beforeAutospacing="0" w:after="0" w:afterAutospacing="0"/>
        <w:jc w:val="both"/>
        <w:rPr>
          <w:rFonts w:asciiTheme="minorHAnsi" w:hAnsiTheme="minorHAnsi" w:cstheme="minorHAnsi"/>
          <w:sz w:val="22"/>
          <w:szCs w:val="22"/>
        </w:rPr>
      </w:pPr>
      <w:r w:rsidRPr="00FF31F7">
        <w:rPr>
          <w:rFonts w:asciiTheme="minorHAnsi" w:hAnsiTheme="minorHAnsi" w:cstheme="minorHAnsi"/>
          <w:b/>
          <w:color w:val="000000"/>
          <w:sz w:val="22"/>
          <w:szCs w:val="22"/>
        </w:rPr>
        <w:t>Policy</w:t>
      </w:r>
      <w:r w:rsidRPr="00951B1A">
        <w:rPr>
          <w:rFonts w:asciiTheme="minorHAnsi" w:hAnsiTheme="minorHAnsi" w:cstheme="minorHAnsi"/>
          <w:b/>
          <w:sz w:val="22"/>
          <w:szCs w:val="22"/>
        </w:rPr>
        <w:br/>
      </w:r>
      <w:r w:rsidRPr="00951B1A">
        <w:rPr>
          <w:rFonts w:asciiTheme="minorHAnsi" w:hAnsiTheme="minorHAnsi" w:cstheme="minorHAnsi"/>
          <w:sz w:val="22"/>
          <w:szCs w:val="22"/>
        </w:rPr>
        <w:t>A</w:t>
      </w:r>
      <w:r w:rsidR="003C48C5" w:rsidRPr="00951B1A">
        <w:rPr>
          <w:rFonts w:asciiTheme="minorHAnsi" w:hAnsiTheme="minorHAnsi" w:cstheme="minorHAnsi"/>
          <w:sz w:val="22"/>
          <w:szCs w:val="22"/>
        </w:rPr>
        <w:t>n ECPAC b</w:t>
      </w:r>
      <w:r w:rsidRPr="00951B1A">
        <w:rPr>
          <w:rFonts w:asciiTheme="minorHAnsi" w:hAnsiTheme="minorHAnsi" w:cstheme="minorHAnsi"/>
          <w:sz w:val="22"/>
          <w:szCs w:val="22"/>
        </w:rPr>
        <w:t>oard member, volunteer, employee</w:t>
      </w:r>
      <w:r w:rsidR="006C26BC" w:rsidRPr="00951B1A">
        <w:rPr>
          <w:rFonts w:asciiTheme="minorHAnsi" w:hAnsiTheme="minorHAnsi" w:cstheme="minorHAnsi"/>
          <w:sz w:val="22"/>
          <w:szCs w:val="22"/>
        </w:rPr>
        <w:t>, Contractor,</w:t>
      </w:r>
      <w:r w:rsidRPr="00951B1A">
        <w:rPr>
          <w:rFonts w:asciiTheme="minorHAnsi" w:hAnsiTheme="minorHAnsi" w:cstheme="minorHAnsi"/>
          <w:sz w:val="22"/>
          <w:szCs w:val="22"/>
        </w:rPr>
        <w:t xml:space="preserve"> or other involved party is protected from retaliation only if an alleged unlawful activity, policy or practice is brought to the attention of ECPAC and provides ECPAC with a reasonable opportunity to investigate and correct the alleged unlawful activity.  The protection described below is only available to those who comply with this requirement.</w:t>
      </w:r>
    </w:p>
    <w:p w14:paraId="5E8EC6AE" w14:textId="77777777" w:rsidR="00FF31F7" w:rsidRPr="00951B1A" w:rsidRDefault="00FF31F7" w:rsidP="00FF31F7">
      <w:pPr>
        <w:pStyle w:val="NormalWeb"/>
        <w:spacing w:before="0" w:beforeAutospacing="0" w:after="0" w:afterAutospacing="0"/>
        <w:jc w:val="both"/>
        <w:rPr>
          <w:rFonts w:asciiTheme="minorHAnsi" w:hAnsiTheme="minorHAnsi" w:cstheme="minorHAnsi"/>
          <w:sz w:val="12"/>
          <w:szCs w:val="12"/>
        </w:rPr>
      </w:pPr>
    </w:p>
    <w:p w14:paraId="2668EAF0" w14:textId="77777777" w:rsidR="00FF31F7" w:rsidRPr="00951B1A" w:rsidRDefault="00FF31F7" w:rsidP="00FF31F7">
      <w:pPr>
        <w:pStyle w:val="NormalWeb"/>
        <w:spacing w:before="0" w:beforeAutospacing="0" w:after="0" w:afterAutospacing="0"/>
        <w:jc w:val="both"/>
        <w:rPr>
          <w:rFonts w:asciiTheme="minorHAnsi" w:hAnsiTheme="minorHAnsi" w:cstheme="minorHAnsi"/>
          <w:b/>
          <w:sz w:val="22"/>
          <w:szCs w:val="22"/>
        </w:rPr>
      </w:pPr>
      <w:r w:rsidRPr="00951B1A">
        <w:rPr>
          <w:rFonts w:asciiTheme="minorHAnsi" w:hAnsiTheme="minorHAnsi" w:cstheme="minorHAnsi"/>
          <w:b/>
          <w:sz w:val="22"/>
          <w:szCs w:val="22"/>
        </w:rPr>
        <w:t>Procedures</w:t>
      </w:r>
    </w:p>
    <w:p w14:paraId="2209B7FB" w14:textId="77777777" w:rsidR="00FF31F7" w:rsidRPr="00951B1A" w:rsidRDefault="00FF31F7" w:rsidP="00FF31F7">
      <w:pPr>
        <w:pStyle w:val="NormalWeb"/>
        <w:spacing w:before="0" w:beforeAutospacing="0" w:after="0" w:afterAutospacing="0"/>
        <w:jc w:val="both"/>
        <w:rPr>
          <w:rFonts w:asciiTheme="minorHAnsi" w:hAnsiTheme="minorHAnsi" w:cstheme="minorHAnsi"/>
          <w:sz w:val="22"/>
          <w:szCs w:val="22"/>
        </w:rPr>
      </w:pPr>
      <w:r w:rsidRPr="00951B1A">
        <w:rPr>
          <w:rFonts w:asciiTheme="minorHAnsi" w:hAnsiTheme="minorHAnsi" w:cstheme="minorHAnsi"/>
          <w:sz w:val="22"/>
          <w:szCs w:val="22"/>
        </w:rPr>
        <w:t>The following outlines the procedure for reporting policies, practices or actions that are reasonably believed to violate a law or regulation.  This policy and its recommended procedures apply to any matter which is related to ECPAC’s operations, and does not relate to private acts of an individual not connected to the operations of ECPAC.</w:t>
      </w:r>
    </w:p>
    <w:p w14:paraId="69E3D3E6" w14:textId="77777777" w:rsidR="00FF31F7" w:rsidRPr="00951B1A" w:rsidRDefault="00FF31F7" w:rsidP="00FF31F7">
      <w:pPr>
        <w:pStyle w:val="NormalWeb"/>
        <w:spacing w:before="0" w:beforeAutospacing="0" w:after="0" w:afterAutospacing="0"/>
        <w:jc w:val="both"/>
        <w:rPr>
          <w:rFonts w:asciiTheme="minorHAnsi" w:hAnsiTheme="minorHAnsi" w:cstheme="minorHAnsi"/>
          <w:sz w:val="12"/>
          <w:szCs w:val="12"/>
        </w:rPr>
      </w:pPr>
    </w:p>
    <w:p w14:paraId="644515D7" w14:textId="7D1180D7" w:rsidR="00FF31F7" w:rsidRPr="00951B1A" w:rsidRDefault="00FF31F7" w:rsidP="006C26BC">
      <w:pPr>
        <w:pStyle w:val="CommentText"/>
      </w:pPr>
      <w:r w:rsidRPr="00951B1A">
        <w:rPr>
          <w:rFonts w:cstheme="minorHAnsi"/>
          <w:sz w:val="22"/>
          <w:szCs w:val="22"/>
        </w:rPr>
        <w:t>If an ECPAC board member, volunteer, employee</w:t>
      </w:r>
      <w:r w:rsidR="006C26BC" w:rsidRPr="00951B1A">
        <w:rPr>
          <w:rFonts w:cstheme="minorHAnsi"/>
          <w:sz w:val="22"/>
          <w:szCs w:val="22"/>
        </w:rPr>
        <w:t>, Contractor,</w:t>
      </w:r>
      <w:r w:rsidRPr="00951B1A">
        <w:rPr>
          <w:rFonts w:cstheme="minorHAnsi"/>
          <w:sz w:val="22"/>
          <w:szCs w:val="22"/>
        </w:rPr>
        <w:t xml:space="preserve"> or other involved party has reasonable belief that an individual or group of individuals within ECPAC has engaged in any action</w:t>
      </w:r>
      <w:r w:rsidR="00552E31" w:rsidRPr="00951B1A">
        <w:rPr>
          <w:rFonts w:cstheme="minorHAnsi"/>
          <w:sz w:val="22"/>
          <w:szCs w:val="22"/>
        </w:rPr>
        <w:t xml:space="preserve"> </w:t>
      </w:r>
      <w:r w:rsidR="006C26BC" w:rsidRPr="00951B1A">
        <w:rPr>
          <w:sz w:val="22"/>
          <w:szCs w:val="22"/>
        </w:rPr>
        <w:t xml:space="preserve">involving ECPAC activities or business practices </w:t>
      </w:r>
      <w:r w:rsidRPr="00951B1A">
        <w:rPr>
          <w:rFonts w:cstheme="minorHAnsi"/>
          <w:sz w:val="22"/>
          <w:szCs w:val="22"/>
        </w:rPr>
        <w:t>that violates any applicable law or regulation, or constitutes a fraudulent practice, it is expected that this will be immediately reported, in writing, to the Executive Director.  If the party reporting the potential fraudulent practice does not feel comfortable conveying this information to the Executive Director, or if the concern involves the</w:t>
      </w:r>
      <w:r w:rsidR="006C26BC" w:rsidRPr="00951B1A">
        <w:rPr>
          <w:rFonts w:cstheme="minorHAnsi"/>
          <w:sz w:val="22"/>
          <w:szCs w:val="22"/>
        </w:rPr>
        <w:t xml:space="preserve"> Executive Director</w:t>
      </w:r>
      <w:r w:rsidRPr="00951B1A">
        <w:rPr>
          <w:rFonts w:cstheme="minorHAnsi"/>
          <w:sz w:val="22"/>
          <w:szCs w:val="22"/>
        </w:rPr>
        <w:t xml:space="preserve">, it is expected that the information will be reported, in writing, to the </w:t>
      </w:r>
      <w:r w:rsidR="006C26BC" w:rsidRPr="00951B1A">
        <w:rPr>
          <w:rFonts w:cstheme="minorHAnsi"/>
          <w:sz w:val="22"/>
          <w:szCs w:val="22"/>
        </w:rPr>
        <w:t xml:space="preserve">Board </w:t>
      </w:r>
      <w:r w:rsidRPr="00951B1A">
        <w:rPr>
          <w:rFonts w:cstheme="minorHAnsi"/>
          <w:sz w:val="22"/>
          <w:szCs w:val="22"/>
        </w:rPr>
        <w:t xml:space="preserve">Chair or other ECPAC </w:t>
      </w:r>
      <w:r w:rsidR="006C26BC" w:rsidRPr="00951B1A">
        <w:rPr>
          <w:rFonts w:cstheme="minorHAnsi"/>
          <w:sz w:val="22"/>
          <w:szCs w:val="22"/>
        </w:rPr>
        <w:t xml:space="preserve">Board </w:t>
      </w:r>
      <w:r w:rsidRPr="00951B1A">
        <w:rPr>
          <w:rFonts w:cstheme="minorHAnsi"/>
          <w:sz w:val="22"/>
          <w:szCs w:val="22"/>
        </w:rPr>
        <w:t>officer.</w:t>
      </w:r>
    </w:p>
    <w:p w14:paraId="775A22D3" w14:textId="02086B46" w:rsidR="003C48C5" w:rsidRPr="00951B1A" w:rsidRDefault="00FF31F7" w:rsidP="003C48C5">
      <w:pPr>
        <w:pStyle w:val="NormalWeb"/>
        <w:spacing w:before="0" w:beforeAutospacing="0" w:after="0" w:afterAutospacing="0"/>
        <w:jc w:val="both"/>
        <w:rPr>
          <w:rFonts w:asciiTheme="minorHAnsi" w:hAnsiTheme="minorHAnsi" w:cstheme="minorHAnsi"/>
          <w:sz w:val="22"/>
          <w:szCs w:val="22"/>
        </w:rPr>
      </w:pPr>
      <w:r w:rsidRPr="00951B1A">
        <w:rPr>
          <w:rFonts w:asciiTheme="minorHAnsi" w:hAnsiTheme="minorHAnsi" w:cstheme="minorHAnsi"/>
          <w:sz w:val="22"/>
          <w:szCs w:val="22"/>
        </w:rPr>
        <w:t xml:space="preserve">All reports will be followed up promptly, and an investigation conducted.  In conducting its investigations, ECPAC will strive to keep the identity of the </w:t>
      </w:r>
      <w:r w:rsidR="006C26BC" w:rsidRPr="00951B1A">
        <w:rPr>
          <w:rFonts w:asciiTheme="minorHAnsi" w:hAnsiTheme="minorHAnsi" w:cstheme="minorHAnsi"/>
          <w:sz w:val="22"/>
          <w:szCs w:val="22"/>
        </w:rPr>
        <w:t xml:space="preserve">reporting </w:t>
      </w:r>
      <w:r w:rsidRPr="00951B1A">
        <w:rPr>
          <w:rFonts w:asciiTheme="minorHAnsi" w:hAnsiTheme="minorHAnsi" w:cstheme="minorHAnsi"/>
          <w:sz w:val="22"/>
          <w:szCs w:val="22"/>
        </w:rPr>
        <w:t xml:space="preserve">organization/individual as confidential as possible, while providing </w:t>
      </w:r>
      <w:r w:rsidR="006C26BC" w:rsidRPr="00951B1A">
        <w:rPr>
          <w:rFonts w:asciiTheme="minorHAnsi" w:hAnsiTheme="minorHAnsi" w:cstheme="minorHAnsi"/>
          <w:sz w:val="22"/>
          <w:szCs w:val="22"/>
        </w:rPr>
        <w:t>f</w:t>
      </w:r>
      <w:r w:rsidRPr="00951B1A">
        <w:rPr>
          <w:rFonts w:asciiTheme="minorHAnsi" w:hAnsiTheme="minorHAnsi" w:cstheme="minorHAnsi"/>
          <w:sz w:val="22"/>
          <w:szCs w:val="22"/>
        </w:rPr>
        <w:t>or an adequate review and investigation of the reported situation.</w:t>
      </w:r>
    </w:p>
    <w:p w14:paraId="24981618" w14:textId="77777777" w:rsidR="003C48C5" w:rsidRPr="00951B1A" w:rsidRDefault="003C48C5" w:rsidP="003C48C5">
      <w:pPr>
        <w:pStyle w:val="NormalWeb"/>
        <w:spacing w:before="0" w:beforeAutospacing="0" w:after="0" w:afterAutospacing="0"/>
        <w:jc w:val="both"/>
        <w:rPr>
          <w:rFonts w:asciiTheme="minorHAnsi" w:hAnsiTheme="minorHAnsi" w:cstheme="minorHAnsi"/>
          <w:sz w:val="12"/>
          <w:szCs w:val="12"/>
        </w:rPr>
      </w:pPr>
    </w:p>
    <w:p w14:paraId="34FB1D43" w14:textId="22D1F778" w:rsidR="00FF31F7" w:rsidRPr="00951B1A" w:rsidRDefault="00FF31F7" w:rsidP="003C48C5">
      <w:pPr>
        <w:pStyle w:val="NormalWeb"/>
        <w:spacing w:before="0" w:beforeAutospacing="0" w:after="0" w:afterAutospacing="0"/>
        <w:jc w:val="both"/>
        <w:rPr>
          <w:rFonts w:asciiTheme="minorHAnsi" w:hAnsiTheme="minorHAnsi" w:cstheme="minorHAnsi"/>
          <w:sz w:val="22"/>
          <w:szCs w:val="22"/>
        </w:rPr>
      </w:pPr>
      <w:r w:rsidRPr="00951B1A">
        <w:rPr>
          <w:rFonts w:asciiTheme="minorHAnsi" w:hAnsiTheme="minorHAnsi" w:cstheme="minorHAnsi"/>
          <w:sz w:val="22"/>
          <w:szCs w:val="22"/>
        </w:rPr>
        <w:t>ECPAC will not retaliate against a</w:t>
      </w:r>
      <w:r w:rsidR="003C48C5" w:rsidRPr="00951B1A">
        <w:rPr>
          <w:rFonts w:asciiTheme="minorHAnsi" w:hAnsiTheme="minorHAnsi" w:cstheme="minorHAnsi"/>
          <w:sz w:val="22"/>
          <w:szCs w:val="22"/>
        </w:rPr>
        <w:t xml:space="preserve"> </w:t>
      </w:r>
      <w:r w:rsidRPr="00951B1A">
        <w:rPr>
          <w:rFonts w:asciiTheme="minorHAnsi" w:hAnsiTheme="minorHAnsi" w:cstheme="minorHAnsi"/>
          <w:sz w:val="22"/>
          <w:szCs w:val="22"/>
        </w:rPr>
        <w:t>board member, volunteer, employee</w:t>
      </w:r>
      <w:r w:rsidR="006C26BC" w:rsidRPr="00951B1A">
        <w:rPr>
          <w:rFonts w:asciiTheme="minorHAnsi" w:hAnsiTheme="minorHAnsi" w:cstheme="minorHAnsi"/>
          <w:sz w:val="22"/>
          <w:szCs w:val="22"/>
        </w:rPr>
        <w:t>, Contractor,</w:t>
      </w:r>
      <w:r w:rsidRPr="00951B1A">
        <w:rPr>
          <w:rFonts w:asciiTheme="minorHAnsi" w:hAnsiTheme="minorHAnsi" w:cstheme="minorHAnsi"/>
          <w:sz w:val="22"/>
          <w:szCs w:val="22"/>
        </w:rPr>
        <w:t xml:space="preserve"> or other involved party in the terms and conditions of status within ECPAC because that organization/individual:  (a) reports, makes a protest or raises a complaint regarding what is believed, in good faith, to be a violation of the law; or (b) participates in good faith in any resulting investigation, or legal or other proceeding; or (c) exercises its/his/her</w:t>
      </w:r>
      <w:r w:rsidR="006C26BC" w:rsidRPr="00951B1A">
        <w:rPr>
          <w:rFonts w:asciiTheme="minorHAnsi" w:hAnsiTheme="minorHAnsi" w:cstheme="minorHAnsi"/>
          <w:sz w:val="22"/>
          <w:szCs w:val="22"/>
        </w:rPr>
        <w:t>/their</w:t>
      </w:r>
      <w:r w:rsidRPr="00951B1A">
        <w:rPr>
          <w:rFonts w:asciiTheme="minorHAnsi" w:hAnsiTheme="minorHAnsi" w:cstheme="minorHAnsi"/>
          <w:sz w:val="22"/>
          <w:szCs w:val="22"/>
        </w:rPr>
        <w:t xml:space="preserve"> rights under any state or federal law(s) or regulation(s) to pursue a claim or take legal action to protect its/his/her</w:t>
      </w:r>
      <w:r w:rsidR="006C26BC" w:rsidRPr="00951B1A">
        <w:rPr>
          <w:rFonts w:asciiTheme="minorHAnsi" w:hAnsiTheme="minorHAnsi" w:cstheme="minorHAnsi"/>
          <w:sz w:val="22"/>
          <w:szCs w:val="22"/>
        </w:rPr>
        <w:t>/their</w:t>
      </w:r>
      <w:r w:rsidRPr="00951B1A">
        <w:rPr>
          <w:rFonts w:asciiTheme="minorHAnsi" w:hAnsiTheme="minorHAnsi" w:cstheme="minorHAnsi"/>
          <w:sz w:val="22"/>
          <w:szCs w:val="22"/>
        </w:rPr>
        <w:t xml:space="preserve"> rights.  </w:t>
      </w:r>
    </w:p>
    <w:p w14:paraId="11F842D8" w14:textId="77777777" w:rsidR="003C48C5" w:rsidRPr="00951B1A" w:rsidRDefault="003C48C5" w:rsidP="003C48C5">
      <w:pPr>
        <w:spacing w:after="0"/>
        <w:jc w:val="both"/>
        <w:rPr>
          <w:rFonts w:cstheme="minorHAnsi"/>
          <w:sz w:val="12"/>
          <w:szCs w:val="12"/>
        </w:rPr>
      </w:pPr>
    </w:p>
    <w:p w14:paraId="49C8B317" w14:textId="385E9957" w:rsidR="003C48C5" w:rsidRDefault="00FF31F7" w:rsidP="003C48C5">
      <w:pPr>
        <w:spacing w:after="120"/>
        <w:jc w:val="both"/>
        <w:rPr>
          <w:rFonts w:cstheme="minorHAnsi"/>
          <w:color w:val="000000"/>
        </w:rPr>
      </w:pPr>
      <w:r w:rsidRPr="00951B1A">
        <w:rPr>
          <w:rFonts w:cstheme="minorHAnsi"/>
        </w:rPr>
        <w:t>ECPAC may take disciplinary action (up to and including termination)</w:t>
      </w:r>
      <w:r w:rsidR="003C48C5" w:rsidRPr="00951B1A">
        <w:rPr>
          <w:rFonts w:cstheme="minorHAnsi"/>
        </w:rPr>
        <w:t xml:space="preserve"> against a board member</w:t>
      </w:r>
      <w:r w:rsidRPr="00951B1A">
        <w:rPr>
          <w:rFonts w:cstheme="minorHAnsi"/>
        </w:rPr>
        <w:t>, employee or volunteer</w:t>
      </w:r>
      <w:r w:rsidR="006C26BC" w:rsidRPr="00951B1A">
        <w:rPr>
          <w:rFonts w:cstheme="minorHAnsi"/>
        </w:rPr>
        <w:t>, Contractor</w:t>
      </w:r>
      <w:r w:rsidRPr="00951B1A">
        <w:rPr>
          <w:rFonts w:cstheme="minorHAnsi"/>
        </w:rPr>
        <w:t xml:space="preserve"> who, in the Board </w:t>
      </w:r>
      <w:r w:rsidRPr="00FF31F7">
        <w:rPr>
          <w:rFonts w:cstheme="minorHAnsi"/>
          <w:color w:val="000000"/>
        </w:rPr>
        <w:t>of Directors’ and/or management’s assessment, has engaged in retaliatory conduct in violation of this policy.  </w:t>
      </w:r>
    </w:p>
    <w:p w14:paraId="27B55A78" w14:textId="545D14DF" w:rsidR="003C48C5" w:rsidRPr="003C48C5" w:rsidRDefault="003C48C5" w:rsidP="003C48C5">
      <w:pPr>
        <w:spacing w:after="120"/>
        <w:jc w:val="both"/>
        <w:rPr>
          <w:rFonts w:cstheme="minorHAnsi"/>
          <w:b/>
          <w:color w:val="000000"/>
          <w:u w:val="single"/>
        </w:rPr>
      </w:pPr>
      <w:r>
        <w:rPr>
          <w:rFonts w:cstheme="minorHAnsi"/>
          <w:b/>
          <w:color w:val="000000"/>
          <w:u w:val="single"/>
        </w:rPr>
        <w:t>Notification and Signatures</w:t>
      </w:r>
    </w:p>
    <w:p w14:paraId="2BBFBA4F" w14:textId="2E8FBE59" w:rsidR="00EE5EAC" w:rsidRPr="00C13B3E" w:rsidRDefault="003C48C5" w:rsidP="00C13B3E">
      <w:pPr>
        <w:spacing w:after="120"/>
        <w:rPr>
          <w:rFonts w:cstheme="minorHAnsi"/>
          <w:color w:val="000000"/>
        </w:rPr>
      </w:pPr>
      <w:r>
        <w:rPr>
          <w:rFonts w:cstheme="minorHAnsi"/>
          <w:color w:val="000000"/>
        </w:rPr>
        <w:t xml:space="preserve">Notification and signature indicating </w:t>
      </w:r>
      <w:r w:rsidRPr="00951B1A">
        <w:rPr>
          <w:rFonts w:cstheme="minorHAnsi"/>
        </w:rPr>
        <w:t>understanding of this policy will be incorporated into Board, Volunteer, Employee</w:t>
      </w:r>
      <w:r w:rsidR="006C26BC" w:rsidRPr="00951B1A">
        <w:rPr>
          <w:rFonts w:cstheme="minorHAnsi"/>
        </w:rPr>
        <w:t>, and Contract</w:t>
      </w:r>
      <w:r w:rsidRPr="00951B1A">
        <w:rPr>
          <w:rFonts w:cstheme="minorHAnsi"/>
        </w:rPr>
        <w:t xml:space="preserve"> required paperwork.</w:t>
      </w:r>
      <w:r w:rsidR="007F7819" w:rsidRPr="00951B1A">
        <w:rPr>
          <w:rFonts w:cstheme="minorHAnsi"/>
        </w:rPr>
        <w:t xml:space="preserve">  A copy of this policy will be listed on ECPAC’s website.</w:t>
      </w:r>
      <w:r w:rsidR="00FF31F7" w:rsidRPr="00951B1A">
        <w:rPr>
          <w:rFonts w:cstheme="minorHAnsi"/>
        </w:rPr>
        <w:br/>
      </w:r>
    </w:p>
    <w:sectPr w:rsidR="00EE5EAC" w:rsidRPr="00C13B3E" w:rsidSect="003C48C5">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6B4FA" w14:textId="77777777" w:rsidR="006A6B85" w:rsidRDefault="006A6B85" w:rsidP="00EE5EAC">
      <w:pPr>
        <w:spacing w:after="0" w:line="240" w:lineRule="auto"/>
      </w:pPr>
      <w:r>
        <w:separator/>
      </w:r>
    </w:p>
  </w:endnote>
  <w:endnote w:type="continuationSeparator" w:id="0">
    <w:p w14:paraId="42B9AB52" w14:textId="77777777" w:rsidR="006A6B85" w:rsidRDefault="006A6B85" w:rsidP="00EE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2025" w14:textId="7E68BC8A" w:rsidR="00967032" w:rsidRDefault="00EB23F1" w:rsidP="00EB23F1">
    <w:pPr>
      <w:pStyle w:val="Footer"/>
    </w:pPr>
    <w:r>
      <w:t xml:space="preserve">ECPAC ~ </w:t>
    </w:r>
    <w:r w:rsidR="00FF31F7">
      <w:t>Whistleblower Policy and Procedures</w:t>
    </w:r>
    <w:r>
      <w:t xml:space="preserve"> </w:t>
    </w:r>
    <w:r>
      <w:ptab w:relativeTo="margin" w:alignment="right" w:leader="none"/>
    </w:r>
    <w:r w:rsidR="003A084D">
      <w:t>Board Approved</w:t>
    </w:r>
    <w:r w:rsidR="003C48C5">
      <w:t xml:space="preserve"> 1/26/17</w:t>
    </w:r>
    <w:r w:rsidR="00951B1A">
      <w:t>; Revised 3/18/21</w:t>
    </w:r>
  </w:p>
  <w:p w14:paraId="30DD2B58" w14:textId="44C2D429" w:rsidR="00EB23F1" w:rsidRPr="00EB23F1" w:rsidRDefault="00EB23F1" w:rsidP="00EB23F1">
    <w:pPr>
      <w:tabs>
        <w:tab w:val="center" w:pos="4550"/>
        <w:tab w:val="left" w:pos="5818"/>
        <w:tab w:val="right" w:pos="9100"/>
      </w:tabs>
      <w:ind w:right="260"/>
      <w:rPr>
        <w:rFonts w:cstheme="minorHAnsi"/>
        <w:color w:val="222A35" w:themeColor="text2" w:themeShade="80"/>
      </w:rPr>
    </w:pPr>
    <w:r>
      <w:rPr>
        <w:color w:val="8496B0" w:themeColor="text2" w:themeTint="99"/>
        <w:spacing w:val="60"/>
        <w:sz w:val="24"/>
        <w:szCs w:val="24"/>
      </w:rPr>
      <w:tab/>
    </w:r>
    <w:r w:rsidRPr="00EB23F1">
      <w:rPr>
        <w:rFonts w:cstheme="minorHAnsi"/>
        <w:color w:val="8496B0" w:themeColor="text2" w:themeTint="99"/>
        <w:spacing w:val="60"/>
      </w:rPr>
      <w:t>Page</w:t>
    </w:r>
    <w:r w:rsidRPr="00EB23F1">
      <w:rPr>
        <w:rFonts w:cstheme="minorHAnsi"/>
        <w:color w:val="8496B0" w:themeColor="text2" w:themeTint="99"/>
      </w:rPr>
      <w:t xml:space="preserve"> </w:t>
    </w:r>
    <w:r w:rsidRPr="00EB23F1">
      <w:rPr>
        <w:rFonts w:cstheme="minorHAnsi"/>
        <w:color w:val="323E4F" w:themeColor="text2" w:themeShade="BF"/>
      </w:rPr>
      <w:fldChar w:fldCharType="begin"/>
    </w:r>
    <w:r w:rsidRPr="00EB23F1">
      <w:rPr>
        <w:rFonts w:cstheme="minorHAnsi"/>
        <w:color w:val="323E4F" w:themeColor="text2" w:themeShade="BF"/>
      </w:rPr>
      <w:instrText xml:space="preserve"> PAGE   \* MERGEFORMAT </w:instrText>
    </w:r>
    <w:r w:rsidRPr="00EB23F1">
      <w:rPr>
        <w:rFonts w:cstheme="minorHAnsi"/>
        <w:color w:val="323E4F" w:themeColor="text2" w:themeShade="BF"/>
      </w:rPr>
      <w:fldChar w:fldCharType="separate"/>
    </w:r>
    <w:r w:rsidR="003A084D">
      <w:rPr>
        <w:rFonts w:cstheme="minorHAnsi"/>
        <w:noProof/>
        <w:color w:val="323E4F" w:themeColor="text2" w:themeShade="BF"/>
      </w:rPr>
      <w:t>1</w:t>
    </w:r>
    <w:r w:rsidRPr="00EB23F1">
      <w:rPr>
        <w:rFonts w:cstheme="minorHAnsi"/>
        <w:color w:val="323E4F" w:themeColor="text2" w:themeShade="BF"/>
      </w:rPr>
      <w:fldChar w:fldCharType="end"/>
    </w:r>
    <w:r w:rsidRPr="00EB23F1">
      <w:rPr>
        <w:rFonts w:cstheme="minorHAnsi"/>
        <w:color w:val="323E4F" w:themeColor="text2" w:themeShade="BF"/>
      </w:rPr>
      <w:t xml:space="preserve"> | </w:t>
    </w:r>
    <w:r w:rsidRPr="00EB23F1">
      <w:rPr>
        <w:rFonts w:cstheme="minorHAnsi"/>
        <w:color w:val="323E4F" w:themeColor="text2" w:themeShade="BF"/>
      </w:rPr>
      <w:fldChar w:fldCharType="begin"/>
    </w:r>
    <w:r w:rsidRPr="00EB23F1">
      <w:rPr>
        <w:rFonts w:cstheme="minorHAnsi"/>
        <w:color w:val="323E4F" w:themeColor="text2" w:themeShade="BF"/>
      </w:rPr>
      <w:instrText xml:space="preserve"> NUMPAGES  \* Arabic  \* MERGEFORMAT </w:instrText>
    </w:r>
    <w:r w:rsidRPr="00EB23F1">
      <w:rPr>
        <w:rFonts w:cstheme="minorHAnsi"/>
        <w:color w:val="323E4F" w:themeColor="text2" w:themeShade="BF"/>
      </w:rPr>
      <w:fldChar w:fldCharType="separate"/>
    </w:r>
    <w:r w:rsidR="003A084D">
      <w:rPr>
        <w:rFonts w:cstheme="minorHAnsi"/>
        <w:noProof/>
        <w:color w:val="323E4F" w:themeColor="text2" w:themeShade="BF"/>
      </w:rPr>
      <w:t>1</w:t>
    </w:r>
    <w:r w:rsidRPr="00EB23F1">
      <w:rPr>
        <w:rFonts w:cstheme="minorHAnsi"/>
        <w:color w:val="323E4F" w:themeColor="text2" w:themeShade="BF"/>
      </w:rPr>
      <w:fldChar w:fldCharType="end"/>
    </w:r>
  </w:p>
  <w:p w14:paraId="2FD4AB22" w14:textId="77777777" w:rsidR="00EE5EAC" w:rsidRDefault="00EE5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93AE7" w14:textId="77777777" w:rsidR="006A6B85" w:rsidRDefault="006A6B85" w:rsidP="00EE5EAC">
      <w:pPr>
        <w:spacing w:after="0" w:line="240" w:lineRule="auto"/>
      </w:pPr>
      <w:r>
        <w:separator/>
      </w:r>
    </w:p>
  </w:footnote>
  <w:footnote w:type="continuationSeparator" w:id="0">
    <w:p w14:paraId="4DB8AB1B" w14:textId="77777777" w:rsidR="006A6B85" w:rsidRDefault="006A6B85" w:rsidP="00EE5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515F"/>
    <w:multiLevelType w:val="hybridMultilevel"/>
    <w:tmpl w:val="E97837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B5D0847"/>
    <w:multiLevelType w:val="hybridMultilevel"/>
    <w:tmpl w:val="914C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146D5"/>
    <w:multiLevelType w:val="hybridMultilevel"/>
    <w:tmpl w:val="177402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36419"/>
    <w:multiLevelType w:val="hybridMultilevel"/>
    <w:tmpl w:val="E00A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02220"/>
    <w:multiLevelType w:val="hybridMultilevel"/>
    <w:tmpl w:val="B80E6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171E0"/>
    <w:multiLevelType w:val="hybridMultilevel"/>
    <w:tmpl w:val="EA402F7A"/>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546346C"/>
    <w:multiLevelType w:val="hybridMultilevel"/>
    <w:tmpl w:val="ABDC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C5296"/>
    <w:multiLevelType w:val="hybridMultilevel"/>
    <w:tmpl w:val="4F0CE5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E1"/>
    <w:rsid w:val="0001606D"/>
    <w:rsid w:val="00055C4B"/>
    <w:rsid w:val="00067F93"/>
    <w:rsid w:val="00076195"/>
    <w:rsid w:val="0011191C"/>
    <w:rsid w:val="00113F57"/>
    <w:rsid w:val="001418D5"/>
    <w:rsid w:val="00187CDC"/>
    <w:rsid w:val="001C2D4C"/>
    <w:rsid w:val="001E055E"/>
    <w:rsid w:val="00206BAC"/>
    <w:rsid w:val="002351E1"/>
    <w:rsid w:val="002462DD"/>
    <w:rsid w:val="00273747"/>
    <w:rsid w:val="00284BFC"/>
    <w:rsid w:val="002A7DB8"/>
    <w:rsid w:val="002D7FBC"/>
    <w:rsid w:val="00300530"/>
    <w:rsid w:val="00332DDE"/>
    <w:rsid w:val="00345B48"/>
    <w:rsid w:val="00366C76"/>
    <w:rsid w:val="0039200E"/>
    <w:rsid w:val="003A084D"/>
    <w:rsid w:val="003C48C5"/>
    <w:rsid w:val="003F042C"/>
    <w:rsid w:val="00431093"/>
    <w:rsid w:val="00442201"/>
    <w:rsid w:val="004903B8"/>
    <w:rsid w:val="004C1E95"/>
    <w:rsid w:val="004F416A"/>
    <w:rsid w:val="00507CAC"/>
    <w:rsid w:val="00514202"/>
    <w:rsid w:val="00537645"/>
    <w:rsid w:val="00552E31"/>
    <w:rsid w:val="00575325"/>
    <w:rsid w:val="00575DCB"/>
    <w:rsid w:val="005A371B"/>
    <w:rsid w:val="005C624F"/>
    <w:rsid w:val="005D0E3D"/>
    <w:rsid w:val="005E419B"/>
    <w:rsid w:val="005E496B"/>
    <w:rsid w:val="005F252F"/>
    <w:rsid w:val="005F3A9A"/>
    <w:rsid w:val="005F5831"/>
    <w:rsid w:val="00614678"/>
    <w:rsid w:val="006341A0"/>
    <w:rsid w:val="00661FE9"/>
    <w:rsid w:val="00662B27"/>
    <w:rsid w:val="006675D1"/>
    <w:rsid w:val="006718A5"/>
    <w:rsid w:val="006A5E34"/>
    <w:rsid w:val="006A6B85"/>
    <w:rsid w:val="006A7AD6"/>
    <w:rsid w:val="006C18AB"/>
    <w:rsid w:val="006C26BC"/>
    <w:rsid w:val="006C73D2"/>
    <w:rsid w:val="006F6053"/>
    <w:rsid w:val="00714763"/>
    <w:rsid w:val="0072023E"/>
    <w:rsid w:val="00751482"/>
    <w:rsid w:val="00783ADC"/>
    <w:rsid w:val="0078439F"/>
    <w:rsid w:val="00785F13"/>
    <w:rsid w:val="007A17ED"/>
    <w:rsid w:val="007D614F"/>
    <w:rsid w:val="007F65F8"/>
    <w:rsid w:val="007F7819"/>
    <w:rsid w:val="00824349"/>
    <w:rsid w:val="00867ABF"/>
    <w:rsid w:val="00882FAC"/>
    <w:rsid w:val="00884675"/>
    <w:rsid w:val="008E5639"/>
    <w:rsid w:val="008E74B4"/>
    <w:rsid w:val="00907187"/>
    <w:rsid w:val="00907FDD"/>
    <w:rsid w:val="00951B1A"/>
    <w:rsid w:val="00963CDD"/>
    <w:rsid w:val="00967032"/>
    <w:rsid w:val="009742B3"/>
    <w:rsid w:val="00981CB6"/>
    <w:rsid w:val="00996715"/>
    <w:rsid w:val="009A52A2"/>
    <w:rsid w:val="009A55F9"/>
    <w:rsid w:val="009B0785"/>
    <w:rsid w:val="009B545C"/>
    <w:rsid w:val="009E6EEE"/>
    <w:rsid w:val="009F44A0"/>
    <w:rsid w:val="00A03F47"/>
    <w:rsid w:val="00A10761"/>
    <w:rsid w:val="00A10FEE"/>
    <w:rsid w:val="00A621A2"/>
    <w:rsid w:val="00A85336"/>
    <w:rsid w:val="00AA1A33"/>
    <w:rsid w:val="00AB4380"/>
    <w:rsid w:val="00AB7A74"/>
    <w:rsid w:val="00AE2417"/>
    <w:rsid w:val="00AF6D92"/>
    <w:rsid w:val="00B15FD0"/>
    <w:rsid w:val="00B3685C"/>
    <w:rsid w:val="00B55031"/>
    <w:rsid w:val="00B551B7"/>
    <w:rsid w:val="00B80045"/>
    <w:rsid w:val="00B84149"/>
    <w:rsid w:val="00BA4F15"/>
    <w:rsid w:val="00BC61A7"/>
    <w:rsid w:val="00BD5DB4"/>
    <w:rsid w:val="00BF0E9E"/>
    <w:rsid w:val="00C13B3E"/>
    <w:rsid w:val="00C202B5"/>
    <w:rsid w:val="00C24FB2"/>
    <w:rsid w:val="00C3274B"/>
    <w:rsid w:val="00C33075"/>
    <w:rsid w:val="00C33903"/>
    <w:rsid w:val="00C36328"/>
    <w:rsid w:val="00C51F54"/>
    <w:rsid w:val="00C52408"/>
    <w:rsid w:val="00C54155"/>
    <w:rsid w:val="00C700BA"/>
    <w:rsid w:val="00C706FB"/>
    <w:rsid w:val="00C730F3"/>
    <w:rsid w:val="00CD4604"/>
    <w:rsid w:val="00CF0BE8"/>
    <w:rsid w:val="00CF2ECF"/>
    <w:rsid w:val="00D72F95"/>
    <w:rsid w:val="00D7644C"/>
    <w:rsid w:val="00D8513F"/>
    <w:rsid w:val="00DA3D46"/>
    <w:rsid w:val="00DB6C35"/>
    <w:rsid w:val="00DB6E32"/>
    <w:rsid w:val="00DD5F2E"/>
    <w:rsid w:val="00DD782B"/>
    <w:rsid w:val="00DE5070"/>
    <w:rsid w:val="00DF3D04"/>
    <w:rsid w:val="00E013FE"/>
    <w:rsid w:val="00E06102"/>
    <w:rsid w:val="00E20161"/>
    <w:rsid w:val="00E22C58"/>
    <w:rsid w:val="00E95E1F"/>
    <w:rsid w:val="00EA5A53"/>
    <w:rsid w:val="00EB23F1"/>
    <w:rsid w:val="00EC448B"/>
    <w:rsid w:val="00EE5EAC"/>
    <w:rsid w:val="00EF64D9"/>
    <w:rsid w:val="00EF706B"/>
    <w:rsid w:val="00FA643B"/>
    <w:rsid w:val="00FE15DF"/>
    <w:rsid w:val="00FF0C96"/>
    <w:rsid w:val="00FF31F7"/>
    <w:rsid w:val="00FF4939"/>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7D21"/>
  <w15:docId w15:val="{EF436558-BCEB-452B-9D29-3A90C388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1E1"/>
    <w:rPr>
      <w:color w:val="0563C1" w:themeColor="hyperlink"/>
      <w:u w:val="single"/>
    </w:rPr>
  </w:style>
  <w:style w:type="paragraph" w:customStyle="1" w:styleId="Default">
    <w:name w:val="Default"/>
    <w:rsid w:val="002351E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B545C"/>
    <w:pPr>
      <w:ind w:left="720"/>
      <w:contextualSpacing/>
    </w:pPr>
  </w:style>
  <w:style w:type="paragraph" w:styleId="Header">
    <w:name w:val="header"/>
    <w:basedOn w:val="Normal"/>
    <w:link w:val="HeaderChar"/>
    <w:uiPriority w:val="99"/>
    <w:unhideWhenUsed/>
    <w:rsid w:val="00EE5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EAC"/>
  </w:style>
  <w:style w:type="paragraph" w:styleId="Footer">
    <w:name w:val="footer"/>
    <w:basedOn w:val="Normal"/>
    <w:link w:val="FooterChar"/>
    <w:uiPriority w:val="99"/>
    <w:unhideWhenUsed/>
    <w:qFormat/>
    <w:rsid w:val="00EE5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EAC"/>
  </w:style>
  <w:style w:type="table" w:styleId="TableGrid">
    <w:name w:val="Table Grid"/>
    <w:basedOn w:val="TableNormal"/>
    <w:uiPriority w:val="59"/>
    <w:rsid w:val="00EB2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23F1"/>
    <w:rPr>
      <w:color w:val="808080"/>
    </w:rPr>
  </w:style>
  <w:style w:type="paragraph" w:styleId="BalloonText">
    <w:name w:val="Balloon Text"/>
    <w:basedOn w:val="Normal"/>
    <w:link w:val="BalloonTextChar"/>
    <w:uiPriority w:val="99"/>
    <w:semiHidden/>
    <w:unhideWhenUsed/>
    <w:rsid w:val="008E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39"/>
    <w:rPr>
      <w:rFonts w:ascii="Tahoma" w:hAnsi="Tahoma" w:cs="Tahoma"/>
      <w:sz w:val="16"/>
      <w:szCs w:val="16"/>
    </w:rPr>
  </w:style>
  <w:style w:type="paragraph" w:styleId="NormalWeb">
    <w:name w:val="Normal (Web)"/>
    <w:basedOn w:val="Normal"/>
    <w:uiPriority w:val="99"/>
    <w:rsid w:val="008E56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E5639"/>
    <w:rPr>
      <w:b/>
      <w:bCs/>
    </w:rPr>
  </w:style>
  <w:style w:type="character" w:customStyle="1" w:styleId="apple-tab-span">
    <w:name w:val="apple-tab-span"/>
    <w:rsid w:val="00C54155"/>
  </w:style>
  <w:style w:type="character" w:styleId="CommentReference">
    <w:name w:val="annotation reference"/>
    <w:basedOn w:val="DefaultParagraphFont"/>
    <w:uiPriority w:val="99"/>
    <w:semiHidden/>
    <w:unhideWhenUsed/>
    <w:rsid w:val="004903B8"/>
    <w:rPr>
      <w:sz w:val="16"/>
      <w:szCs w:val="16"/>
    </w:rPr>
  </w:style>
  <w:style w:type="paragraph" w:styleId="CommentText">
    <w:name w:val="annotation text"/>
    <w:basedOn w:val="Normal"/>
    <w:link w:val="CommentTextChar"/>
    <w:uiPriority w:val="99"/>
    <w:unhideWhenUsed/>
    <w:rsid w:val="004903B8"/>
    <w:pPr>
      <w:spacing w:line="240" w:lineRule="auto"/>
    </w:pPr>
    <w:rPr>
      <w:sz w:val="20"/>
      <w:szCs w:val="20"/>
    </w:rPr>
  </w:style>
  <w:style w:type="character" w:customStyle="1" w:styleId="CommentTextChar">
    <w:name w:val="Comment Text Char"/>
    <w:basedOn w:val="DefaultParagraphFont"/>
    <w:link w:val="CommentText"/>
    <w:uiPriority w:val="99"/>
    <w:rsid w:val="004903B8"/>
    <w:rPr>
      <w:sz w:val="20"/>
      <w:szCs w:val="20"/>
    </w:rPr>
  </w:style>
  <w:style w:type="paragraph" w:styleId="CommentSubject">
    <w:name w:val="annotation subject"/>
    <w:basedOn w:val="CommentText"/>
    <w:next w:val="CommentText"/>
    <w:link w:val="CommentSubjectChar"/>
    <w:uiPriority w:val="99"/>
    <w:semiHidden/>
    <w:unhideWhenUsed/>
    <w:rsid w:val="004903B8"/>
    <w:rPr>
      <w:b/>
      <w:bCs/>
    </w:rPr>
  </w:style>
  <w:style w:type="character" w:customStyle="1" w:styleId="CommentSubjectChar">
    <w:name w:val="Comment Subject Char"/>
    <w:basedOn w:val="CommentTextChar"/>
    <w:link w:val="CommentSubject"/>
    <w:uiPriority w:val="99"/>
    <w:semiHidden/>
    <w:rsid w:val="004903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8E70-0795-417B-917E-66DFF3CC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LJT</dc:creator>
  <cp:lastModifiedBy>Lisa Jansen Thompson</cp:lastModifiedBy>
  <cp:revision>2</cp:revision>
  <dcterms:created xsi:type="dcterms:W3CDTF">2021-03-25T21:02:00Z</dcterms:created>
  <dcterms:modified xsi:type="dcterms:W3CDTF">2021-03-25T21:02:00Z</dcterms:modified>
</cp:coreProperties>
</file>